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51" w:rsidRPr="00DD15C8" w:rsidRDefault="00DD15C8" w:rsidP="00DD15C8">
      <w:pPr>
        <w:jc w:val="center"/>
        <w:rPr>
          <w:rFonts w:ascii="微软雅黑" w:eastAsia="微软雅黑" w:hAnsi="微软雅黑"/>
          <w:color w:val="000000" w:themeColor="text1"/>
          <w:sz w:val="30"/>
          <w:szCs w:val="30"/>
        </w:rPr>
      </w:pPr>
      <w:r w:rsidRPr="00DD15C8">
        <w:rPr>
          <w:rFonts w:ascii="微软雅黑" w:eastAsia="微软雅黑" w:hAnsi="微软雅黑" w:hint="eastAsia"/>
          <w:color w:val="000000" w:themeColor="text1"/>
          <w:sz w:val="30"/>
          <w:szCs w:val="30"/>
        </w:rPr>
        <w:t>AC</w:t>
      </w:r>
      <w:r w:rsidRPr="00DD15C8">
        <w:rPr>
          <w:rFonts w:ascii="微软雅黑" w:eastAsia="微软雅黑" w:hAnsi="微软雅黑"/>
          <w:color w:val="000000" w:themeColor="text1"/>
          <w:sz w:val="30"/>
          <w:szCs w:val="30"/>
        </w:rPr>
        <w:t>EI</w:t>
      </w:r>
      <w:r w:rsidRPr="009805BC">
        <w:rPr>
          <w:rFonts w:ascii="微软雅黑" w:eastAsia="微软雅黑" w:hAnsi="微软雅黑" w:cs="Arial" w:hint="eastAsia"/>
          <w:color w:val="000000" w:themeColor="text1"/>
          <w:sz w:val="30"/>
          <w:szCs w:val="30"/>
          <w:shd w:val="clear" w:color="auto" w:fill="FFFFFF"/>
        </w:rPr>
        <w:t>和</w:t>
      </w:r>
      <w:r w:rsidRPr="00DA4CAF">
        <w:rPr>
          <w:rFonts w:ascii="微软雅黑" w:eastAsia="微软雅黑" w:hAnsi="微软雅黑" w:cs="Arial"/>
          <w:color w:val="333333"/>
          <w:sz w:val="30"/>
          <w:szCs w:val="30"/>
          <w:shd w:val="clear" w:color="auto" w:fill="FFFFFF"/>
        </w:rPr>
        <w:t>ARBs</w:t>
      </w:r>
    </w:p>
    <w:p w:rsidR="00DD15C8" w:rsidRPr="0089648C" w:rsidRDefault="00DD15C8" w:rsidP="00DD15C8">
      <w:pPr>
        <w:rPr>
          <w:rFonts w:ascii="微软雅黑" w:eastAsia="微软雅黑" w:hAnsi="微软雅黑" w:cs="Arial"/>
          <w:b/>
          <w:color w:val="333333"/>
          <w:sz w:val="30"/>
          <w:szCs w:val="30"/>
          <w:shd w:val="clear" w:color="auto" w:fill="FFFFFF"/>
        </w:rPr>
      </w:pPr>
      <w:r w:rsidRPr="0089648C">
        <w:rPr>
          <w:rFonts w:ascii="微软雅黑" w:eastAsia="微软雅黑" w:hAnsi="微软雅黑" w:cs="Arial"/>
          <w:b/>
          <w:color w:val="333333"/>
          <w:sz w:val="30"/>
          <w:szCs w:val="30"/>
          <w:shd w:val="clear" w:color="auto" w:fill="FFFFFF"/>
        </w:rPr>
        <w:t>ARBs</w:t>
      </w:r>
    </w:p>
    <w:p w:rsidR="00DD15C8" w:rsidRPr="00DD15C8" w:rsidRDefault="00DD15C8" w:rsidP="00DD15C8">
      <w:pPr>
        <w:rPr>
          <w:rFonts w:ascii="微软雅黑" w:eastAsia="微软雅黑" w:hAnsi="微软雅黑"/>
          <w:color w:val="000000" w:themeColor="text1"/>
          <w:sz w:val="30"/>
          <w:szCs w:val="30"/>
        </w:rPr>
      </w:pPr>
      <w:r w:rsidRPr="00DD15C8">
        <w:rPr>
          <w:rFonts w:ascii="微软雅黑" w:eastAsia="微软雅黑" w:hAnsi="微软雅黑" w:cs="Arial"/>
          <w:color w:val="333333"/>
          <w:sz w:val="30"/>
          <w:szCs w:val="30"/>
          <w:shd w:val="clear" w:color="auto" w:fill="FFFFFF"/>
        </w:rPr>
        <w:t>即血管紧张素受体阻滞剂，为一类高血压治疗药物。通过阻断</w:t>
      </w:r>
      <w:proofErr w:type="spellStart"/>
      <w:r w:rsidRPr="00DD15C8">
        <w:rPr>
          <w:rFonts w:ascii="微软雅黑" w:eastAsia="微软雅黑" w:hAnsi="微软雅黑" w:cs="Arial"/>
          <w:color w:val="333333"/>
          <w:sz w:val="30"/>
          <w:szCs w:val="30"/>
          <w:shd w:val="clear" w:color="auto" w:fill="FFFFFF"/>
        </w:rPr>
        <w:t>Ang</w:t>
      </w:r>
      <w:proofErr w:type="spellEnd"/>
      <w:r w:rsidRPr="00DD15C8">
        <w:rPr>
          <w:rFonts w:ascii="微软雅黑" w:eastAsia="微软雅黑" w:hAnsi="微软雅黑" w:cs="宋体" w:hint="eastAsia"/>
          <w:color w:val="333333"/>
          <w:sz w:val="30"/>
          <w:szCs w:val="30"/>
          <w:shd w:val="clear" w:color="auto" w:fill="FFFFFF"/>
        </w:rPr>
        <w:t>Ⅱ</w:t>
      </w:r>
      <w:r w:rsidRPr="00DD15C8">
        <w:rPr>
          <w:rFonts w:ascii="微软雅黑" w:eastAsia="微软雅黑" w:hAnsi="微软雅黑" w:cs="Arial"/>
          <w:color w:val="333333"/>
          <w:sz w:val="30"/>
          <w:szCs w:val="30"/>
          <w:shd w:val="clear" w:color="auto" w:fill="FFFFFF"/>
        </w:rPr>
        <w:t>效应降低血压。现已广泛用于临床。主要用于临床高血压病及其他心肾疾病的治疗。</w:t>
      </w:r>
    </w:p>
    <w:p w:rsidR="00DD15C8" w:rsidRPr="0089648C" w:rsidRDefault="00DD15C8" w:rsidP="0089648C">
      <w:pPr>
        <w:pStyle w:val="a4"/>
        <w:numPr>
          <w:ilvl w:val="0"/>
          <w:numId w:val="2"/>
        </w:numPr>
        <w:ind w:firstLineChars="0"/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89648C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该药物</w:t>
      </w:r>
      <w:r w:rsidRPr="0089648C">
        <w:rPr>
          <w:rFonts w:ascii="微软雅黑" w:eastAsia="微软雅黑" w:hAnsi="微软雅黑"/>
          <w:b/>
          <w:color w:val="000000" w:themeColor="text1"/>
          <w:sz w:val="30"/>
          <w:szCs w:val="30"/>
        </w:rPr>
        <w:t>对</w:t>
      </w:r>
      <w:r w:rsidRPr="0089648C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肾脏</w:t>
      </w:r>
      <w:r w:rsidRPr="0089648C">
        <w:rPr>
          <w:rFonts w:ascii="微软雅黑" w:eastAsia="微软雅黑" w:hAnsi="微软雅黑"/>
          <w:b/>
          <w:color w:val="000000" w:themeColor="text1"/>
          <w:sz w:val="30"/>
          <w:szCs w:val="30"/>
        </w:rPr>
        <w:t>疾病的治疗作用：</w:t>
      </w:r>
    </w:p>
    <w:p w:rsidR="00DD15C8" w:rsidRPr="00DD15C8" w:rsidRDefault="00DD15C8" w:rsidP="00DD15C8">
      <w:pPr>
        <w:rPr>
          <w:rFonts w:ascii="微软雅黑" w:eastAsia="微软雅黑" w:hAnsi="微软雅黑" w:hint="eastAsia"/>
          <w:color w:val="000000" w:themeColor="text1"/>
          <w:sz w:val="30"/>
          <w:szCs w:val="30"/>
        </w:rPr>
      </w:pPr>
      <w:r w:rsidRPr="00DD15C8">
        <w:rPr>
          <w:rFonts w:ascii="微软雅黑" w:eastAsia="微软雅黑" w:hAnsi="微软雅黑"/>
          <w:color w:val="000000" w:themeColor="text1"/>
          <w:sz w:val="30"/>
          <w:szCs w:val="30"/>
        </w:rPr>
        <w:t>应用AT1</w:t>
      </w:r>
      <w:proofErr w:type="gramStart"/>
      <w:r w:rsidRPr="00DD15C8">
        <w:rPr>
          <w:rFonts w:ascii="微软雅黑" w:eastAsia="微软雅黑" w:hAnsi="微软雅黑"/>
          <w:color w:val="000000" w:themeColor="text1"/>
          <w:sz w:val="30"/>
          <w:szCs w:val="30"/>
        </w:rPr>
        <w:t>受体亚</w:t>
      </w:r>
      <w:proofErr w:type="gramEnd"/>
      <w:r w:rsidRPr="00DD15C8">
        <w:rPr>
          <w:rFonts w:ascii="微软雅黑" w:eastAsia="微软雅黑" w:hAnsi="微软雅黑"/>
          <w:color w:val="000000" w:themeColor="text1"/>
          <w:sz w:val="30"/>
          <w:szCs w:val="30"/>
        </w:rPr>
        <w:t>型拮抗剂具有明显的肾脏保护效应，特别是对</w:t>
      </w:r>
      <w:r w:rsidRPr="0089648C">
        <w:rPr>
          <w:rFonts w:ascii="微软雅黑" w:eastAsia="微软雅黑" w:hAnsi="微软雅黑"/>
          <w:color w:val="000000" w:themeColor="text1"/>
          <w:sz w:val="30"/>
          <w:szCs w:val="30"/>
        </w:rPr>
        <w:t>糖尿病性肾病</w:t>
      </w:r>
      <w:r w:rsidRPr="00DD15C8">
        <w:rPr>
          <w:rFonts w:ascii="微软雅黑" w:eastAsia="微软雅黑" w:hAnsi="微软雅黑"/>
          <w:color w:val="000000" w:themeColor="text1"/>
          <w:sz w:val="30"/>
          <w:szCs w:val="30"/>
        </w:rPr>
        <w:t>的恶化有逆转作用。减低蛋白尿而延缓肾脏病进展。</w:t>
      </w:r>
    </w:p>
    <w:p w:rsidR="00DD15C8" w:rsidRPr="0089648C" w:rsidRDefault="00DD15C8" w:rsidP="00DD15C8">
      <w:pPr>
        <w:rPr>
          <w:rFonts w:ascii="微软雅黑" w:eastAsia="微软雅黑" w:hAnsi="微软雅黑"/>
          <w:b/>
          <w:color w:val="000000" w:themeColor="text1"/>
          <w:sz w:val="30"/>
          <w:szCs w:val="30"/>
        </w:rPr>
      </w:pPr>
      <w:r w:rsidRPr="0089648C">
        <w:rPr>
          <w:rFonts w:ascii="微软雅黑" w:eastAsia="微软雅黑" w:hAnsi="微软雅黑" w:hint="eastAsia"/>
          <w:b/>
          <w:color w:val="000000" w:themeColor="text1"/>
          <w:sz w:val="30"/>
          <w:szCs w:val="30"/>
        </w:rPr>
        <w:t>AC</w:t>
      </w:r>
      <w:r w:rsidRPr="0089648C">
        <w:rPr>
          <w:rFonts w:ascii="微软雅黑" w:eastAsia="微软雅黑" w:hAnsi="微软雅黑"/>
          <w:b/>
          <w:color w:val="000000" w:themeColor="text1"/>
          <w:sz w:val="30"/>
          <w:szCs w:val="30"/>
        </w:rPr>
        <w:t>EI</w:t>
      </w:r>
    </w:p>
    <w:p w:rsidR="00DD15C8" w:rsidRPr="00DD15C8" w:rsidRDefault="00DD15C8" w:rsidP="00DD15C8">
      <w:pPr>
        <w:rPr>
          <w:rFonts w:ascii="微软雅黑" w:eastAsia="微软雅黑" w:hAnsi="微软雅黑"/>
          <w:color w:val="000000" w:themeColor="text1"/>
          <w:sz w:val="30"/>
          <w:szCs w:val="30"/>
        </w:rPr>
      </w:pPr>
      <w:r w:rsidRPr="00DD15C8">
        <w:rPr>
          <w:rFonts w:ascii="微软雅黑" w:eastAsia="微软雅黑" w:hAnsi="微软雅黑"/>
          <w:color w:val="000000" w:themeColor="text1"/>
          <w:sz w:val="30"/>
          <w:szCs w:val="30"/>
        </w:rPr>
        <w:t>血管紧张素转化酶抑制剂</w:t>
      </w:r>
      <w:r w:rsidRPr="00DD15C8">
        <w:rPr>
          <w:rFonts w:ascii="微软雅黑" w:eastAsia="微软雅黑" w:hAnsi="微软雅黑" w:hint="eastAsia"/>
          <w:color w:val="000000" w:themeColor="text1"/>
          <w:sz w:val="30"/>
          <w:szCs w:val="30"/>
        </w:rPr>
        <w:t>;</w:t>
      </w:r>
      <w:r w:rsidRPr="00DD15C8">
        <w:rPr>
          <w:rFonts w:ascii="微软雅黑" w:eastAsia="微软雅黑" w:hAnsi="微软雅黑"/>
          <w:color w:val="000000" w:themeColor="text1"/>
          <w:sz w:val="30"/>
          <w:szCs w:val="30"/>
        </w:rPr>
        <w:t xml:space="preserve"> 血管紧张素转化酶抑制剂(ACEI)是一种抑制</w:t>
      </w:r>
      <w:r w:rsidRPr="0089648C">
        <w:rPr>
          <w:rFonts w:ascii="微软雅黑" w:eastAsia="微软雅黑" w:hAnsi="微软雅黑"/>
          <w:color w:val="000000" w:themeColor="text1"/>
          <w:sz w:val="30"/>
          <w:szCs w:val="30"/>
        </w:rPr>
        <w:t>血管紧张素转化</w:t>
      </w:r>
      <w:r w:rsidRPr="0089648C">
        <w:rPr>
          <w:rFonts w:ascii="微软雅黑" w:eastAsia="微软雅黑" w:hAnsi="微软雅黑"/>
          <w:color w:val="000000" w:themeColor="text1"/>
          <w:sz w:val="30"/>
          <w:szCs w:val="30"/>
        </w:rPr>
        <w:t>酶</w:t>
      </w:r>
      <w:r w:rsidRPr="00DD15C8">
        <w:rPr>
          <w:rFonts w:ascii="微软雅黑" w:eastAsia="微软雅黑" w:hAnsi="微软雅黑"/>
          <w:color w:val="000000" w:themeColor="text1"/>
          <w:sz w:val="30"/>
          <w:szCs w:val="30"/>
        </w:rPr>
        <w:t>活性的化合物。</w:t>
      </w:r>
    </w:p>
    <w:p w:rsidR="00DD15C8" w:rsidRPr="0089648C" w:rsidRDefault="00DD15C8" w:rsidP="0089648C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b/>
          <w:sz w:val="30"/>
          <w:szCs w:val="30"/>
        </w:rPr>
      </w:pPr>
      <w:r w:rsidRPr="0089648C">
        <w:rPr>
          <w:rFonts w:ascii="微软雅黑" w:eastAsia="微软雅黑" w:hAnsi="微软雅黑" w:hint="eastAsia"/>
          <w:b/>
          <w:sz w:val="30"/>
          <w:szCs w:val="30"/>
        </w:rPr>
        <w:t>该药物</w:t>
      </w:r>
      <w:r w:rsidRPr="0089648C">
        <w:rPr>
          <w:rFonts w:ascii="微软雅黑" w:eastAsia="微软雅黑" w:hAnsi="微软雅黑"/>
          <w:b/>
          <w:sz w:val="30"/>
          <w:szCs w:val="30"/>
        </w:rPr>
        <w:t>对</w:t>
      </w:r>
      <w:r w:rsidRPr="0089648C">
        <w:rPr>
          <w:rFonts w:ascii="微软雅黑" w:eastAsia="微软雅黑" w:hAnsi="微软雅黑" w:hint="eastAsia"/>
          <w:b/>
          <w:sz w:val="30"/>
          <w:szCs w:val="30"/>
        </w:rPr>
        <w:t>肾</w:t>
      </w:r>
      <w:r w:rsidR="00595174">
        <w:rPr>
          <w:rFonts w:ascii="微软雅黑" w:eastAsia="微软雅黑" w:hAnsi="微软雅黑" w:hint="eastAsia"/>
          <w:b/>
          <w:sz w:val="30"/>
          <w:szCs w:val="30"/>
        </w:rPr>
        <w:t>脏</w:t>
      </w:r>
      <w:r w:rsidRPr="0089648C">
        <w:rPr>
          <w:rFonts w:ascii="微软雅黑" w:eastAsia="微软雅黑" w:hAnsi="微软雅黑"/>
          <w:b/>
          <w:sz w:val="30"/>
          <w:szCs w:val="30"/>
        </w:rPr>
        <w:t>疾病的治疗作用：</w:t>
      </w:r>
    </w:p>
    <w:p w:rsidR="00DD15C8" w:rsidRPr="00DD15C8" w:rsidRDefault="00DD15C8" w:rsidP="00DD15C8">
      <w:pPr>
        <w:rPr>
          <w:rFonts w:ascii="微软雅黑" w:eastAsia="微软雅黑" w:hAnsi="微软雅黑" w:hint="eastAsia"/>
          <w:sz w:val="30"/>
          <w:szCs w:val="30"/>
        </w:rPr>
      </w:pPr>
      <w:r w:rsidRPr="00DD15C8">
        <w:rPr>
          <w:rFonts w:ascii="微软雅黑" w:eastAsia="微软雅黑" w:hAnsi="微软雅黑"/>
          <w:sz w:val="30"/>
          <w:szCs w:val="30"/>
        </w:rPr>
        <w:t>ACEI可以通过降低系统血压和肾内血压，改善肾小球滤过膜的通透性，减少蛋白尿的排出、抑制肾组织细胞的硬化过程，从而抑制肾组织炎症反应和硬化，多数病人在用药4～5天后蛋白尿减少，长期用药可降低蛋白尿45%。</w:t>
      </w:r>
    </w:p>
    <w:p w:rsidR="00DD15C8" w:rsidRPr="00595174" w:rsidRDefault="00DD15C8" w:rsidP="00DD15C8">
      <w:pPr>
        <w:jc w:val="left"/>
        <w:rPr>
          <w:rFonts w:ascii="微软雅黑" w:eastAsia="微软雅黑" w:hAnsi="微软雅黑" w:hint="eastAsia"/>
          <w:sz w:val="30"/>
          <w:szCs w:val="30"/>
        </w:rPr>
      </w:pPr>
      <w:bookmarkStart w:id="0" w:name="_GoBack"/>
      <w:bookmarkEnd w:id="0"/>
    </w:p>
    <w:sectPr w:rsidR="00DD15C8" w:rsidRPr="00595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B6AA9"/>
    <w:multiLevelType w:val="hybridMultilevel"/>
    <w:tmpl w:val="2A8E12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864D5"/>
    <w:multiLevelType w:val="hybridMultilevel"/>
    <w:tmpl w:val="1CF41E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8"/>
    <w:rsid w:val="00595174"/>
    <w:rsid w:val="0089648C"/>
    <w:rsid w:val="008C017C"/>
    <w:rsid w:val="00BC0B51"/>
    <w:rsid w:val="00D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D04E8-F8D8-435D-ABFA-5A74CF40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D15C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5C8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DD15C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tle-text">
    <w:name w:val="title-text"/>
    <w:basedOn w:val="a0"/>
    <w:rsid w:val="00DD15C8"/>
  </w:style>
  <w:style w:type="paragraph" w:styleId="a4">
    <w:name w:val="List Paragraph"/>
    <w:basedOn w:val="a"/>
    <w:uiPriority w:val="34"/>
    <w:qFormat/>
    <w:rsid w:val="0089648C"/>
    <w:pPr>
      <w:ind w:firstLineChars="200" w:firstLine="420"/>
    </w:pPr>
  </w:style>
  <w:style w:type="character" w:styleId="a5">
    <w:name w:val="FollowedHyperlink"/>
    <w:basedOn w:val="a0"/>
    <w:uiPriority w:val="99"/>
    <w:semiHidden/>
    <w:unhideWhenUsed/>
    <w:rsid w:val="00896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WQY</dc:creator>
  <cp:keywords/>
  <dc:description/>
  <cp:lastModifiedBy>WQY</cp:lastModifiedBy>
  <cp:revision>2</cp:revision>
  <dcterms:created xsi:type="dcterms:W3CDTF">2015-11-04T08:57:00Z</dcterms:created>
  <dcterms:modified xsi:type="dcterms:W3CDTF">2015-11-04T09:09:00Z</dcterms:modified>
</cp:coreProperties>
</file>